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EFBA2" w14:textId="7DECEAE0" w:rsidR="003C4B60" w:rsidRDefault="003C4B60" w:rsidP="003C4B60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MARIPOSA FOLK FOUNDATION</w:t>
      </w:r>
    </w:p>
    <w:p w14:paraId="410915B8" w14:textId="4DC7DB27" w:rsidR="003C4B60" w:rsidRDefault="003C4B60" w:rsidP="003C4B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To: MFF </w:t>
      </w:r>
      <w:r w:rsidR="00DF0741"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>embers</w:t>
      </w:r>
    </w:p>
    <w:p w14:paraId="1331B087" w14:textId="60EDC009" w:rsidR="003C4B60" w:rsidRDefault="003C4B60" w:rsidP="003C4B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From: MFF Board</w:t>
      </w:r>
    </w:p>
    <w:p w14:paraId="6C9066D5" w14:textId="64283FFE" w:rsidR="003C4B60" w:rsidRDefault="003C4B60" w:rsidP="003C4B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Re: Ontario Not-for-Profit Corporations Act</w:t>
      </w:r>
    </w:p>
    <w:p w14:paraId="6BA426F0" w14:textId="3A449A6A" w:rsidR="003C4B60" w:rsidRDefault="003C4B60" w:rsidP="003C4B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date: Annual Meeting of Members on February 25 2024</w:t>
      </w:r>
    </w:p>
    <w:p w14:paraId="17988D04" w14:textId="77777777" w:rsidR="000A1D6E" w:rsidRDefault="000A1D6E" w:rsidP="003C4B60">
      <w:pPr>
        <w:rPr>
          <w:b/>
          <w:bCs/>
          <w:sz w:val="28"/>
          <w:szCs w:val="28"/>
        </w:rPr>
      </w:pPr>
    </w:p>
    <w:p w14:paraId="415536D5" w14:textId="00A7D53D" w:rsidR="000A1D6E" w:rsidRDefault="000A1D6E" w:rsidP="003C4B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RECOMMENDATION</w:t>
      </w:r>
    </w:p>
    <w:p w14:paraId="2502B5F3" w14:textId="1FE22CC0" w:rsidR="0080550D" w:rsidRDefault="003E545A" w:rsidP="003E545A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That the mem</w:t>
      </w:r>
      <w:r w:rsidR="00857CC2">
        <w:rPr>
          <w:b/>
          <w:bCs/>
          <w:sz w:val="28"/>
          <w:szCs w:val="28"/>
        </w:rPr>
        <w:t>bers adopt the following special resolution:</w:t>
      </w:r>
    </w:p>
    <w:p w14:paraId="5961BBC8" w14:textId="2747DEF0" w:rsidR="00EF7507" w:rsidRPr="003E545A" w:rsidRDefault="00EF7507" w:rsidP="003E545A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RESOLVED, AS A S</w:t>
      </w:r>
      <w:r w:rsidR="001D22BA"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>ECIAL RESOLUTION</w:t>
      </w:r>
      <w:r w:rsidR="001D22BA">
        <w:rPr>
          <w:b/>
          <w:bCs/>
          <w:sz w:val="28"/>
          <w:szCs w:val="28"/>
        </w:rPr>
        <w:t>, that</w:t>
      </w:r>
    </w:p>
    <w:p w14:paraId="0408F94B" w14:textId="12F7CB4D" w:rsidR="000A1D6E" w:rsidRDefault="007312F8" w:rsidP="007312F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="009879AD">
        <w:rPr>
          <w:b/>
          <w:bCs/>
          <w:sz w:val="28"/>
          <w:szCs w:val="28"/>
        </w:rPr>
        <w:t>he revised Articles of Amendment</w:t>
      </w:r>
      <w:r w:rsidR="00A12BEE">
        <w:rPr>
          <w:b/>
          <w:bCs/>
          <w:sz w:val="28"/>
          <w:szCs w:val="28"/>
        </w:rPr>
        <w:t xml:space="preserve"> </w:t>
      </w:r>
      <w:r w:rsidR="00BD4CD1">
        <w:rPr>
          <w:b/>
          <w:bCs/>
          <w:sz w:val="28"/>
          <w:szCs w:val="28"/>
        </w:rPr>
        <w:t>attached to the Board’s report to the</w:t>
      </w:r>
      <w:r w:rsidR="004863A8">
        <w:rPr>
          <w:b/>
          <w:bCs/>
          <w:sz w:val="28"/>
          <w:szCs w:val="28"/>
        </w:rPr>
        <w:t xml:space="preserve"> 2024</w:t>
      </w:r>
      <w:r w:rsidR="00BD4CD1">
        <w:rPr>
          <w:b/>
          <w:bCs/>
          <w:sz w:val="28"/>
          <w:szCs w:val="28"/>
        </w:rPr>
        <w:t xml:space="preserve"> Annual Meeting of Members</w:t>
      </w:r>
      <w:r>
        <w:rPr>
          <w:b/>
          <w:bCs/>
          <w:sz w:val="28"/>
          <w:szCs w:val="28"/>
        </w:rPr>
        <w:t xml:space="preserve"> be approved</w:t>
      </w:r>
      <w:r w:rsidR="008E3A23">
        <w:rPr>
          <w:b/>
          <w:bCs/>
          <w:sz w:val="28"/>
          <w:szCs w:val="28"/>
        </w:rPr>
        <w:t>;</w:t>
      </w:r>
    </w:p>
    <w:p w14:paraId="6A009F68" w14:textId="429DBFB8" w:rsidR="00E51162" w:rsidRDefault="00314618" w:rsidP="008766E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That an</w:t>
      </w:r>
      <w:r w:rsidR="00714E02">
        <w:rPr>
          <w:b/>
          <w:bCs/>
          <w:sz w:val="28"/>
          <w:szCs w:val="28"/>
        </w:rPr>
        <w:t>y two signing officers be authorised</w:t>
      </w:r>
      <w:r w:rsidR="008E3A23">
        <w:rPr>
          <w:b/>
          <w:bCs/>
          <w:sz w:val="28"/>
          <w:szCs w:val="28"/>
        </w:rPr>
        <w:t xml:space="preserve"> and directed</w:t>
      </w:r>
      <w:r w:rsidR="00714E02">
        <w:rPr>
          <w:b/>
          <w:bCs/>
          <w:sz w:val="28"/>
          <w:szCs w:val="28"/>
        </w:rPr>
        <w:t xml:space="preserve"> to</w:t>
      </w:r>
      <w:r w:rsidR="007A73D3">
        <w:rPr>
          <w:b/>
          <w:bCs/>
          <w:sz w:val="28"/>
          <w:szCs w:val="28"/>
        </w:rPr>
        <w:t xml:space="preserve"> execute the revised Articles of Amendment</w:t>
      </w:r>
      <w:r w:rsidR="00B614F3">
        <w:rPr>
          <w:b/>
          <w:bCs/>
          <w:sz w:val="28"/>
          <w:szCs w:val="28"/>
        </w:rPr>
        <w:t xml:space="preserve"> and to do all things </w:t>
      </w:r>
      <w:r w:rsidR="00DD74EA">
        <w:rPr>
          <w:b/>
          <w:bCs/>
          <w:sz w:val="28"/>
          <w:szCs w:val="28"/>
        </w:rPr>
        <w:t>necessary or desirable</w:t>
      </w:r>
      <w:r w:rsidR="00C822D4">
        <w:rPr>
          <w:b/>
          <w:bCs/>
          <w:sz w:val="28"/>
          <w:szCs w:val="28"/>
        </w:rPr>
        <w:t xml:space="preserve"> to</w:t>
      </w:r>
      <w:r w:rsidR="00B067D8">
        <w:rPr>
          <w:b/>
          <w:bCs/>
          <w:sz w:val="28"/>
          <w:szCs w:val="28"/>
        </w:rPr>
        <w:t xml:space="preserve"> give effect to this special resolution</w:t>
      </w:r>
      <w:r w:rsidR="00BA315C">
        <w:rPr>
          <w:b/>
          <w:bCs/>
          <w:sz w:val="28"/>
          <w:szCs w:val="28"/>
        </w:rPr>
        <w:t>, with such further</w:t>
      </w:r>
      <w:r w:rsidR="004178F7">
        <w:rPr>
          <w:b/>
          <w:bCs/>
          <w:sz w:val="28"/>
          <w:szCs w:val="28"/>
        </w:rPr>
        <w:t xml:space="preserve"> amendments as they may determine to be necessary or desirable</w:t>
      </w:r>
      <w:r w:rsidR="009B4CC5">
        <w:rPr>
          <w:b/>
          <w:bCs/>
          <w:sz w:val="28"/>
          <w:szCs w:val="28"/>
        </w:rPr>
        <w:t xml:space="preserve"> to comply with the </w:t>
      </w:r>
      <w:r w:rsidR="006D222F">
        <w:rPr>
          <w:b/>
          <w:bCs/>
          <w:sz w:val="28"/>
          <w:szCs w:val="28"/>
        </w:rPr>
        <w:t>requirements</w:t>
      </w:r>
      <w:r w:rsidR="009B4CC5">
        <w:rPr>
          <w:b/>
          <w:bCs/>
          <w:sz w:val="28"/>
          <w:szCs w:val="28"/>
        </w:rPr>
        <w:t xml:space="preserve"> of any governmental authority</w:t>
      </w:r>
      <w:r w:rsidR="004532F5">
        <w:rPr>
          <w:b/>
          <w:bCs/>
          <w:sz w:val="28"/>
          <w:szCs w:val="28"/>
        </w:rPr>
        <w:t xml:space="preserve"> having jurisdiction, without the need for further approval of the Members.</w:t>
      </w:r>
    </w:p>
    <w:p w14:paraId="0EB33F47" w14:textId="77777777" w:rsidR="004943CB" w:rsidRDefault="004943CB" w:rsidP="004943CB">
      <w:pPr>
        <w:rPr>
          <w:b/>
          <w:bCs/>
          <w:sz w:val="28"/>
          <w:szCs w:val="28"/>
        </w:rPr>
      </w:pPr>
    </w:p>
    <w:p w14:paraId="49409C61" w14:textId="3B7F7F6D" w:rsidR="004943CB" w:rsidRDefault="004943CB" w:rsidP="004943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BE56C0">
        <w:rPr>
          <w:b/>
          <w:bCs/>
          <w:sz w:val="28"/>
          <w:szCs w:val="28"/>
        </w:rPr>
        <w:t>ISCUSSION</w:t>
      </w:r>
    </w:p>
    <w:p w14:paraId="61339402" w14:textId="42BB7E43" w:rsidR="00BE56C0" w:rsidRDefault="00E51B1C" w:rsidP="004943CB">
      <w:pPr>
        <w:rPr>
          <w:sz w:val="28"/>
          <w:szCs w:val="28"/>
        </w:rPr>
      </w:pPr>
      <w:r>
        <w:rPr>
          <w:sz w:val="28"/>
          <w:szCs w:val="28"/>
        </w:rPr>
        <w:t xml:space="preserve">At the </w:t>
      </w:r>
      <w:r w:rsidR="00F707C1">
        <w:rPr>
          <w:sz w:val="28"/>
          <w:szCs w:val="28"/>
        </w:rPr>
        <w:t xml:space="preserve">2023 Annual Meeting of Members, a special resolution was passed by the Members approving a </w:t>
      </w:r>
      <w:r w:rsidR="00F13E4F">
        <w:rPr>
          <w:sz w:val="28"/>
          <w:szCs w:val="28"/>
        </w:rPr>
        <w:t xml:space="preserve">number of amendments to our </w:t>
      </w:r>
      <w:r w:rsidR="00261D05">
        <w:rPr>
          <w:sz w:val="28"/>
          <w:szCs w:val="28"/>
        </w:rPr>
        <w:t>letters patent</w:t>
      </w:r>
      <w:r w:rsidR="007D0083">
        <w:rPr>
          <w:sz w:val="28"/>
          <w:szCs w:val="28"/>
        </w:rPr>
        <w:t xml:space="preserve"> in order to bring them into compliance with the </w:t>
      </w:r>
      <w:r w:rsidR="003C5D0D">
        <w:rPr>
          <w:sz w:val="28"/>
          <w:szCs w:val="28"/>
        </w:rPr>
        <w:t>Ontario Not-for-Profit Corporations Act (ONCA)</w:t>
      </w:r>
      <w:r w:rsidR="00CA30FF">
        <w:rPr>
          <w:sz w:val="28"/>
          <w:szCs w:val="28"/>
        </w:rPr>
        <w:t>, which has replaced the Ontario Corporations Act</w:t>
      </w:r>
      <w:r w:rsidR="00481390">
        <w:rPr>
          <w:sz w:val="28"/>
          <w:szCs w:val="28"/>
        </w:rPr>
        <w:t xml:space="preserve"> as the governing legislation for the Foundation.</w:t>
      </w:r>
      <w:r w:rsidR="00DF6A15">
        <w:rPr>
          <w:sz w:val="28"/>
          <w:szCs w:val="28"/>
        </w:rPr>
        <w:t xml:space="preserve"> These approved Articles of Amendment were then submitted to the Province for approval, as required by the legislation.</w:t>
      </w:r>
    </w:p>
    <w:p w14:paraId="28E4F499" w14:textId="39BCAAD1" w:rsidR="00767837" w:rsidRDefault="00767837" w:rsidP="004943CB">
      <w:pPr>
        <w:rPr>
          <w:sz w:val="28"/>
          <w:szCs w:val="28"/>
        </w:rPr>
      </w:pPr>
      <w:r>
        <w:rPr>
          <w:sz w:val="28"/>
          <w:szCs w:val="28"/>
        </w:rPr>
        <w:t xml:space="preserve">Despite MFF representatives having consulted with Ministry </w:t>
      </w:r>
      <w:r w:rsidR="00927E2F">
        <w:rPr>
          <w:sz w:val="28"/>
          <w:szCs w:val="28"/>
        </w:rPr>
        <w:t xml:space="preserve">reps in advance, the application was returned with direction that </w:t>
      </w:r>
      <w:r w:rsidR="00002335">
        <w:rPr>
          <w:sz w:val="28"/>
          <w:szCs w:val="28"/>
        </w:rPr>
        <w:t>the following changes must be made</w:t>
      </w:r>
      <w:r w:rsidR="00E13ED9">
        <w:rPr>
          <w:sz w:val="28"/>
          <w:szCs w:val="28"/>
        </w:rPr>
        <w:t>:</w:t>
      </w:r>
    </w:p>
    <w:p w14:paraId="2E77E747" w14:textId="0EA729BC" w:rsidR="0066192C" w:rsidRDefault="00CD070D" w:rsidP="005F643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F6431">
        <w:rPr>
          <w:sz w:val="28"/>
          <w:szCs w:val="28"/>
        </w:rPr>
        <w:t xml:space="preserve">In order for “Foundation” </w:t>
      </w:r>
      <w:r w:rsidR="004F7083" w:rsidRPr="005F6431">
        <w:rPr>
          <w:sz w:val="28"/>
          <w:szCs w:val="28"/>
        </w:rPr>
        <w:t>to continue to be part of the organisation’s name</w:t>
      </w:r>
      <w:r w:rsidR="00FD3850" w:rsidRPr="005F6431">
        <w:rPr>
          <w:sz w:val="28"/>
          <w:szCs w:val="28"/>
        </w:rPr>
        <w:t>, a Foundation purpose clause must be added</w:t>
      </w:r>
      <w:r w:rsidR="009E2EA7" w:rsidRPr="005F6431">
        <w:rPr>
          <w:sz w:val="28"/>
          <w:szCs w:val="28"/>
        </w:rPr>
        <w:t xml:space="preserve"> to the organisation’s purposes</w:t>
      </w:r>
      <w:r w:rsidR="00FD3850" w:rsidRPr="005F6431">
        <w:rPr>
          <w:sz w:val="28"/>
          <w:szCs w:val="28"/>
        </w:rPr>
        <w:t xml:space="preserve">, namely: </w:t>
      </w:r>
      <w:r w:rsidR="0066192C" w:rsidRPr="005F6431">
        <w:rPr>
          <w:sz w:val="28"/>
          <w:szCs w:val="28"/>
        </w:rPr>
        <w:t>“To receive and maintain a fund or funds</w:t>
      </w:r>
      <w:r w:rsidR="002302C0" w:rsidRPr="005F6431">
        <w:rPr>
          <w:sz w:val="28"/>
          <w:szCs w:val="28"/>
        </w:rPr>
        <w:t xml:space="preserve"> and to apply all or part of the principal</w:t>
      </w:r>
      <w:r w:rsidR="002A43FE" w:rsidRPr="005F6431">
        <w:rPr>
          <w:sz w:val="28"/>
          <w:szCs w:val="28"/>
        </w:rPr>
        <w:t xml:space="preserve"> and income therefrom, from time to time, </w:t>
      </w:r>
      <w:r w:rsidR="001F09E8" w:rsidRPr="005F6431">
        <w:rPr>
          <w:sz w:val="28"/>
          <w:szCs w:val="28"/>
        </w:rPr>
        <w:t>to charitable organisations that are also registered charities</w:t>
      </w:r>
      <w:r w:rsidR="00375078" w:rsidRPr="005F6431">
        <w:rPr>
          <w:sz w:val="28"/>
          <w:szCs w:val="28"/>
        </w:rPr>
        <w:t xml:space="preserve"> under the Income Tax Act (Canada).”</w:t>
      </w:r>
      <w:r w:rsidR="00874FC6" w:rsidRPr="005F6431">
        <w:rPr>
          <w:sz w:val="28"/>
          <w:szCs w:val="28"/>
        </w:rPr>
        <w:t xml:space="preserve"> Since this was not an activity that MFF</w:t>
      </w:r>
      <w:r w:rsidR="00EA7E45" w:rsidRPr="005F6431">
        <w:rPr>
          <w:sz w:val="28"/>
          <w:szCs w:val="28"/>
        </w:rPr>
        <w:t xml:space="preserve"> was involved in, it became apparent that we </w:t>
      </w:r>
      <w:r w:rsidR="00EA7E45" w:rsidRPr="005F6431">
        <w:rPr>
          <w:sz w:val="28"/>
          <w:szCs w:val="28"/>
        </w:rPr>
        <w:lastRenderedPageBreak/>
        <w:t xml:space="preserve">could not continue to use Foundation in </w:t>
      </w:r>
      <w:r w:rsidR="0083061E" w:rsidRPr="005F6431">
        <w:rPr>
          <w:sz w:val="28"/>
          <w:szCs w:val="28"/>
        </w:rPr>
        <w:t xml:space="preserve">our name. Following </w:t>
      </w:r>
      <w:r w:rsidR="00F0208B" w:rsidRPr="005F6431">
        <w:rPr>
          <w:sz w:val="28"/>
          <w:szCs w:val="28"/>
        </w:rPr>
        <w:t xml:space="preserve">much discussion at the Board, consensus was reached to </w:t>
      </w:r>
      <w:r w:rsidR="00A86897" w:rsidRPr="005F6431">
        <w:rPr>
          <w:sz w:val="28"/>
          <w:szCs w:val="28"/>
        </w:rPr>
        <w:t xml:space="preserve">replace Foundation with Festival, and this name change is </w:t>
      </w:r>
      <w:r w:rsidR="00E04B42" w:rsidRPr="005F6431">
        <w:rPr>
          <w:sz w:val="28"/>
          <w:szCs w:val="28"/>
        </w:rPr>
        <w:t>included in the revised Articles of Amendment attached.</w:t>
      </w:r>
    </w:p>
    <w:p w14:paraId="7103AFF9" w14:textId="58A5DB35" w:rsidR="005F6431" w:rsidRDefault="00687B73" w:rsidP="005F643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 Ministry also directed that 5 special provisions must be includ</w:t>
      </w:r>
      <w:r w:rsidR="007674A3">
        <w:rPr>
          <w:sz w:val="28"/>
          <w:szCs w:val="28"/>
        </w:rPr>
        <w:t xml:space="preserve">ed in the </w:t>
      </w:r>
      <w:r w:rsidR="00AE73CB">
        <w:rPr>
          <w:sz w:val="28"/>
          <w:szCs w:val="28"/>
        </w:rPr>
        <w:t>am</w:t>
      </w:r>
      <w:r w:rsidR="00164664">
        <w:rPr>
          <w:sz w:val="28"/>
          <w:szCs w:val="28"/>
        </w:rPr>
        <w:t>ended</w:t>
      </w:r>
      <w:r w:rsidR="00AE73CB">
        <w:rPr>
          <w:sz w:val="28"/>
          <w:szCs w:val="28"/>
        </w:rPr>
        <w:t xml:space="preserve"> articles</w:t>
      </w:r>
      <w:r w:rsidR="00164664">
        <w:rPr>
          <w:sz w:val="28"/>
          <w:szCs w:val="28"/>
        </w:rPr>
        <w:t xml:space="preserve">, which are listed as </w:t>
      </w:r>
      <w:r w:rsidR="00E40B99">
        <w:rPr>
          <w:sz w:val="28"/>
          <w:szCs w:val="28"/>
        </w:rPr>
        <w:t>items a) through e)</w:t>
      </w:r>
      <w:r w:rsidR="00CB0889">
        <w:rPr>
          <w:sz w:val="28"/>
          <w:szCs w:val="28"/>
        </w:rPr>
        <w:t xml:space="preserve"> under section 5 on the attached form. Since we are legally subject to these provisions anyway</w:t>
      </w:r>
      <w:r w:rsidR="0084739A">
        <w:rPr>
          <w:sz w:val="28"/>
          <w:szCs w:val="28"/>
        </w:rPr>
        <w:t>, the Board is recommending that they be included in the revised Articles as requested by the Ministry.</w:t>
      </w:r>
    </w:p>
    <w:p w14:paraId="2D167305" w14:textId="779C397E" w:rsidR="00DF7110" w:rsidRPr="00DF7110" w:rsidRDefault="0002135B" w:rsidP="0002135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The remainder of the revised Articles of Amendment are </w:t>
      </w:r>
      <w:r w:rsidR="00FB6E9B">
        <w:rPr>
          <w:sz w:val="28"/>
          <w:szCs w:val="28"/>
        </w:rPr>
        <w:t>identical</w:t>
      </w:r>
      <w:r>
        <w:rPr>
          <w:sz w:val="28"/>
          <w:szCs w:val="28"/>
        </w:rPr>
        <w:t xml:space="preserve"> to the changes approved by the Members at the 2023 Annual Meeting.</w:t>
      </w:r>
    </w:p>
    <w:p w14:paraId="2A99EEF4" w14:textId="77777777" w:rsidR="00E04B42" w:rsidRDefault="00E04B42" w:rsidP="005F6431">
      <w:pPr>
        <w:pStyle w:val="ListParagraph"/>
        <w:rPr>
          <w:sz w:val="28"/>
          <w:szCs w:val="28"/>
        </w:rPr>
      </w:pPr>
    </w:p>
    <w:p w14:paraId="09847463" w14:textId="0A317702" w:rsidR="00BF1699" w:rsidRDefault="00BF1699" w:rsidP="005F643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This special resolution must </w:t>
      </w:r>
      <w:r w:rsidR="00163DD3">
        <w:rPr>
          <w:sz w:val="28"/>
          <w:szCs w:val="28"/>
        </w:rPr>
        <w:t>be approved by 2/3 of the votes cast by the Members at the meeting.</w:t>
      </w:r>
    </w:p>
    <w:p w14:paraId="460AAABB" w14:textId="77777777" w:rsidR="00DF7110" w:rsidRDefault="00DF7110" w:rsidP="005F6431">
      <w:pPr>
        <w:pStyle w:val="ListParagraph"/>
        <w:rPr>
          <w:sz w:val="28"/>
          <w:szCs w:val="28"/>
        </w:rPr>
      </w:pPr>
    </w:p>
    <w:p w14:paraId="3CC5A8B3" w14:textId="7EBC9873" w:rsidR="00DF7110" w:rsidRDefault="00DF7110" w:rsidP="005F643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Respectfully submitted on behal</w:t>
      </w:r>
      <w:r w:rsidR="00F45318">
        <w:rPr>
          <w:sz w:val="28"/>
          <w:szCs w:val="28"/>
        </w:rPr>
        <w:t>f of the Board,</w:t>
      </w:r>
    </w:p>
    <w:p w14:paraId="1846B56A" w14:textId="77777777" w:rsidR="00F45318" w:rsidRDefault="00F45318" w:rsidP="005F6431">
      <w:pPr>
        <w:pStyle w:val="ListParagraph"/>
        <w:rPr>
          <w:sz w:val="28"/>
          <w:szCs w:val="28"/>
        </w:rPr>
      </w:pPr>
    </w:p>
    <w:p w14:paraId="05194235" w14:textId="2A3FBE08" w:rsidR="00F45318" w:rsidRPr="00E04B42" w:rsidRDefault="00F45318" w:rsidP="005F643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Ian Brown, Cha</w:t>
      </w:r>
      <w:r w:rsidR="00985245">
        <w:rPr>
          <w:sz w:val="28"/>
          <w:szCs w:val="28"/>
        </w:rPr>
        <w:t>ir, Governance Committee</w:t>
      </w:r>
    </w:p>
    <w:sectPr w:rsidR="00F45318" w:rsidRPr="00E04B42" w:rsidSect="0000233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6213"/>
    <w:multiLevelType w:val="hybridMultilevel"/>
    <w:tmpl w:val="61CA1B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91671"/>
    <w:multiLevelType w:val="hybridMultilevel"/>
    <w:tmpl w:val="50FA1732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AC13EF"/>
    <w:multiLevelType w:val="hybridMultilevel"/>
    <w:tmpl w:val="103A01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60"/>
    <w:rsid w:val="00002335"/>
    <w:rsid w:val="0002135B"/>
    <w:rsid w:val="0003192A"/>
    <w:rsid w:val="000A1D6E"/>
    <w:rsid w:val="00163DD3"/>
    <w:rsid w:val="00164664"/>
    <w:rsid w:val="001D22BA"/>
    <w:rsid w:val="001F09E8"/>
    <w:rsid w:val="002302C0"/>
    <w:rsid w:val="00261D05"/>
    <w:rsid w:val="002A43FE"/>
    <w:rsid w:val="00305AA8"/>
    <w:rsid w:val="00314618"/>
    <w:rsid w:val="003444EB"/>
    <w:rsid w:val="00375078"/>
    <w:rsid w:val="003C4B60"/>
    <w:rsid w:val="003C5D0D"/>
    <w:rsid w:val="003E545A"/>
    <w:rsid w:val="004178F7"/>
    <w:rsid w:val="004532F5"/>
    <w:rsid w:val="00481390"/>
    <w:rsid w:val="004863A8"/>
    <w:rsid w:val="004943CB"/>
    <w:rsid w:val="004F7083"/>
    <w:rsid w:val="005F6431"/>
    <w:rsid w:val="0066192C"/>
    <w:rsid w:val="00685EE1"/>
    <w:rsid w:val="00687B73"/>
    <w:rsid w:val="006D222F"/>
    <w:rsid w:val="00714E02"/>
    <w:rsid w:val="007312F8"/>
    <w:rsid w:val="007674A3"/>
    <w:rsid w:val="00767837"/>
    <w:rsid w:val="007A73D3"/>
    <w:rsid w:val="007D0083"/>
    <w:rsid w:val="0080550D"/>
    <w:rsid w:val="0083061E"/>
    <w:rsid w:val="0084739A"/>
    <w:rsid w:val="00857CC2"/>
    <w:rsid w:val="00874FC6"/>
    <w:rsid w:val="008766E8"/>
    <w:rsid w:val="008E3A23"/>
    <w:rsid w:val="00927E2F"/>
    <w:rsid w:val="00985245"/>
    <w:rsid w:val="009879AD"/>
    <w:rsid w:val="009B4CC5"/>
    <w:rsid w:val="009E2EA7"/>
    <w:rsid w:val="00A12BEE"/>
    <w:rsid w:val="00A86897"/>
    <w:rsid w:val="00AD0242"/>
    <w:rsid w:val="00AE73CB"/>
    <w:rsid w:val="00B067D8"/>
    <w:rsid w:val="00B614F3"/>
    <w:rsid w:val="00BA315C"/>
    <w:rsid w:val="00BD4CD1"/>
    <w:rsid w:val="00BE56C0"/>
    <w:rsid w:val="00BF1699"/>
    <w:rsid w:val="00C822D4"/>
    <w:rsid w:val="00CA30FF"/>
    <w:rsid w:val="00CB0889"/>
    <w:rsid w:val="00CD070D"/>
    <w:rsid w:val="00DD74EA"/>
    <w:rsid w:val="00DF0741"/>
    <w:rsid w:val="00DF6A15"/>
    <w:rsid w:val="00DF7110"/>
    <w:rsid w:val="00E04B42"/>
    <w:rsid w:val="00E13ED9"/>
    <w:rsid w:val="00E40B99"/>
    <w:rsid w:val="00E51162"/>
    <w:rsid w:val="00E51B1C"/>
    <w:rsid w:val="00EA7E45"/>
    <w:rsid w:val="00EF7507"/>
    <w:rsid w:val="00F0208B"/>
    <w:rsid w:val="00F13E4F"/>
    <w:rsid w:val="00F45318"/>
    <w:rsid w:val="00F707C1"/>
    <w:rsid w:val="00FB6E9B"/>
    <w:rsid w:val="00FD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86E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4B6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4B6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4B6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4B6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4B6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4B6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4B6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4B6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4B6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4B6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4B6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4B6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4B6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4B6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4B6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4B6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4B6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4B6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C4B6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4B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4B6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C4B6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C4B6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C4B6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C4B6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C4B6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4B6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4B6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C4B60"/>
    <w:rPr>
      <w:b/>
      <w:bCs/>
      <w:smallCaps/>
      <w:color w:val="0F4761" w:themeColor="accent1" w:themeShade="BF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4B6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4B6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4B6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4B6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4B6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4B6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4B6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4B6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4B6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4B6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4B6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4B6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4B6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4B6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4B6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4B6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4B6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4B6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C4B6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4B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4B6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C4B6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C4B6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C4B6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C4B6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C4B6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4B6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4B6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C4B6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Brown</dc:creator>
  <cp:lastModifiedBy>user</cp:lastModifiedBy>
  <cp:revision>2</cp:revision>
  <dcterms:created xsi:type="dcterms:W3CDTF">2024-02-08T14:11:00Z</dcterms:created>
  <dcterms:modified xsi:type="dcterms:W3CDTF">2024-02-08T14:11:00Z</dcterms:modified>
</cp:coreProperties>
</file>